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62B1" w14:textId="77777777" w:rsidR="00640D1C" w:rsidRPr="003E43D3" w:rsidRDefault="00640D1C" w:rsidP="002B15CC">
      <w:pPr>
        <w:pStyle w:val="berschrift1"/>
        <w:keepNext w:val="0"/>
        <w:keepLines w:val="0"/>
        <w:tabs>
          <w:tab w:val="left" w:pos="0"/>
        </w:tabs>
        <w:spacing w:before="0"/>
        <w:rPr>
          <w:rFonts w:cs="Arial"/>
          <w:color w:val="auto"/>
          <w:sz w:val="30"/>
          <w:szCs w:val="30"/>
          <w:u w:val="single"/>
        </w:rPr>
      </w:pPr>
      <w:r w:rsidRPr="003E43D3">
        <w:rPr>
          <w:rFonts w:cs="Arial"/>
          <w:color w:val="auto"/>
          <w:sz w:val="30"/>
          <w:szCs w:val="30"/>
          <w:u w:val="single"/>
        </w:rPr>
        <w:t>Vereinfachtes</w:t>
      </w:r>
      <w:r w:rsidRPr="003E43D3">
        <w:rPr>
          <w:rFonts w:cs="Arial"/>
          <w:color w:val="auto"/>
          <w:spacing w:val="-3"/>
          <w:sz w:val="30"/>
          <w:szCs w:val="30"/>
          <w:u w:val="single"/>
        </w:rPr>
        <w:t xml:space="preserve"> </w:t>
      </w:r>
      <w:r w:rsidRPr="003E43D3">
        <w:rPr>
          <w:rFonts w:cs="Arial"/>
          <w:color w:val="auto"/>
          <w:sz w:val="30"/>
          <w:szCs w:val="30"/>
          <w:u w:val="single"/>
        </w:rPr>
        <w:t>Wahlverfahren</w:t>
      </w:r>
    </w:p>
    <w:p w14:paraId="672A6659" w14:textId="77777777" w:rsidR="00640D1C" w:rsidRPr="00B9352D" w:rsidRDefault="00640D1C" w:rsidP="00B9352D">
      <w:pPr>
        <w:pStyle w:val="Textkrper"/>
        <w:tabs>
          <w:tab w:val="left" w:pos="0"/>
        </w:tabs>
        <w:spacing w:before="3" w:line="276" w:lineRule="auto"/>
        <w:rPr>
          <w:bCs/>
        </w:rPr>
      </w:pPr>
    </w:p>
    <w:p w14:paraId="12F6E26E" w14:textId="561FDDF0" w:rsidR="00640D1C" w:rsidRPr="003E43D3" w:rsidRDefault="00640D1C" w:rsidP="00B9352D">
      <w:pPr>
        <w:pStyle w:val="Textkrper"/>
        <w:tabs>
          <w:tab w:val="left" w:pos="0"/>
        </w:tabs>
        <w:spacing w:line="276" w:lineRule="auto"/>
        <w:ind w:right="283"/>
      </w:pPr>
      <w:r w:rsidRPr="003E43D3">
        <w:t xml:space="preserve">In Dienststellen mit 100 oder weniger Wahlberechtigten </w:t>
      </w:r>
      <w:r w:rsidR="001D16B4" w:rsidRPr="003E43D3">
        <w:t xml:space="preserve">kann </w:t>
      </w:r>
      <w:r w:rsidRPr="003E43D3">
        <w:t>das vereinfachte Wahl</w:t>
      </w:r>
      <w:r w:rsidR="00B9352D">
        <w:t>ve</w:t>
      </w:r>
      <w:r w:rsidRPr="003E43D3">
        <w:t>rfahren durchgeführt werden. In Dienststellen mit mehr als 15 Wah</w:t>
      </w:r>
      <w:r w:rsidR="0008406D" w:rsidRPr="003E43D3">
        <w:t>l</w:t>
      </w:r>
      <w:r w:rsidRPr="003E43D3">
        <w:t xml:space="preserve">berechtigten besteht jedoch nach § 12 Abs. 3 WahlO die Möglichkeit durch Mehrheitsbeschluss in der Wahlversammlung das reguläre Wahlverfahren </w:t>
      </w:r>
      <w:r w:rsidR="002B15CC" w:rsidRPr="003E43D3">
        <w:t>durchzu</w:t>
      </w:r>
      <w:r w:rsidR="001D16B4" w:rsidRPr="003E43D3">
        <w:t>führen</w:t>
      </w:r>
      <w:r w:rsidRPr="003E43D3">
        <w:t>. In Dienststellen mit 15 und weniger W</w:t>
      </w:r>
      <w:r w:rsidR="002B15CC" w:rsidRPr="003E43D3">
        <w:t>ahlberechtigten ist das verein</w:t>
      </w:r>
      <w:r w:rsidRPr="003E43D3">
        <w:t>fachte Wahlverfahren verpflichtend durchzuführen.</w:t>
      </w:r>
    </w:p>
    <w:p w14:paraId="5DAB6C7B" w14:textId="77777777" w:rsidR="00640D1C" w:rsidRPr="003E43D3" w:rsidRDefault="00640D1C" w:rsidP="00B9352D">
      <w:pPr>
        <w:pStyle w:val="Textkrper"/>
        <w:tabs>
          <w:tab w:val="left" w:pos="0"/>
        </w:tabs>
        <w:spacing w:line="276" w:lineRule="auto"/>
      </w:pPr>
    </w:p>
    <w:p w14:paraId="310ECD39" w14:textId="77777777" w:rsidR="00640D1C" w:rsidRPr="003E43D3" w:rsidRDefault="00640D1C" w:rsidP="00B9352D">
      <w:pPr>
        <w:pStyle w:val="Textkrper"/>
        <w:tabs>
          <w:tab w:val="left" w:pos="0"/>
        </w:tabs>
        <w:spacing w:line="276" w:lineRule="auto"/>
        <w:ind w:right="873"/>
      </w:pPr>
      <w:r w:rsidRPr="003E43D3">
        <w:t xml:space="preserve">Kennzeichnend für das vereinfachte Verfahren ist, dass die MAV direkt in einer Versammlung </w:t>
      </w:r>
      <w:r w:rsidR="00A05F32" w:rsidRPr="003E43D3">
        <w:t xml:space="preserve">der wahlberechtigten Mitarbeiter*innen </w:t>
      </w:r>
      <w:r w:rsidRPr="003E43D3">
        <w:t>(Wahlversammlung) gewählt wird. Die Briefwahl ist hier ausgeschlossen</w:t>
      </w:r>
      <w:r w:rsidR="001D16B4" w:rsidRPr="003E43D3">
        <w:t>, aber es muss geheim gewählt werden.</w:t>
      </w:r>
      <w:r w:rsidRPr="003E43D3">
        <w:t xml:space="preserve"> Die Wahlversammlung ist ohne Rücksicht auf die Zahl der Teilnehmer</w:t>
      </w:r>
      <w:r w:rsidR="00A05F32" w:rsidRPr="003E43D3">
        <w:t>*innen</w:t>
      </w:r>
      <w:r w:rsidRPr="003E43D3">
        <w:t xml:space="preserve"> beschlussfähig!</w:t>
      </w:r>
    </w:p>
    <w:p w14:paraId="02EB378F" w14:textId="77777777" w:rsidR="001D16B4" w:rsidRPr="003E43D3" w:rsidRDefault="001D16B4" w:rsidP="00B9352D">
      <w:pPr>
        <w:pStyle w:val="Textkrper"/>
        <w:tabs>
          <w:tab w:val="left" w:pos="0"/>
        </w:tabs>
        <w:spacing w:line="276" w:lineRule="auto"/>
      </w:pPr>
    </w:p>
    <w:p w14:paraId="6A05A809" w14:textId="77777777" w:rsidR="001D16B4" w:rsidRPr="003E43D3" w:rsidRDefault="001D16B4" w:rsidP="00B9352D">
      <w:pPr>
        <w:pStyle w:val="Textkrper"/>
        <w:tabs>
          <w:tab w:val="left" w:pos="0"/>
        </w:tabs>
        <w:spacing w:line="276" w:lineRule="auto"/>
      </w:pPr>
    </w:p>
    <w:p w14:paraId="3959C825" w14:textId="77777777" w:rsidR="00640D1C" w:rsidRPr="00B9352D" w:rsidRDefault="00640D1C" w:rsidP="002B15CC">
      <w:pPr>
        <w:pStyle w:val="Textkrper"/>
        <w:tabs>
          <w:tab w:val="left" w:pos="0"/>
        </w:tabs>
        <w:rPr>
          <w:b/>
          <w:sz w:val="30"/>
          <w:szCs w:val="30"/>
          <w:u w:val="single"/>
        </w:rPr>
      </w:pPr>
      <w:r w:rsidRPr="00B9352D">
        <w:rPr>
          <w:b/>
          <w:sz w:val="30"/>
          <w:szCs w:val="30"/>
          <w:u w:val="single"/>
        </w:rPr>
        <w:t>Ablauf der vereinfachten Wahl:</w:t>
      </w:r>
    </w:p>
    <w:p w14:paraId="5A39BBE3" w14:textId="77777777" w:rsidR="00640D1C" w:rsidRDefault="00640D1C" w:rsidP="002B15CC">
      <w:pPr>
        <w:pStyle w:val="Textkrper"/>
        <w:tabs>
          <w:tab w:val="left" w:pos="0"/>
        </w:tabs>
        <w:spacing w:before="9"/>
      </w:pPr>
    </w:p>
    <w:p w14:paraId="20337336" w14:textId="77777777" w:rsidR="00D023B9" w:rsidRPr="00B9352D" w:rsidRDefault="00D023B9" w:rsidP="002B15CC">
      <w:pPr>
        <w:pStyle w:val="Textkrper"/>
        <w:tabs>
          <w:tab w:val="left" w:pos="0"/>
        </w:tabs>
        <w:spacing w:before="9"/>
      </w:pPr>
    </w:p>
    <w:p w14:paraId="341A0528" w14:textId="77777777" w:rsidR="00640D1C" w:rsidRPr="00B9352D" w:rsidRDefault="00640D1C" w:rsidP="002B15CC">
      <w:pPr>
        <w:pStyle w:val="berschrift1"/>
        <w:keepNext w:val="0"/>
        <w:keepLines w:val="0"/>
        <w:tabs>
          <w:tab w:val="left" w:pos="0"/>
          <w:tab w:val="left" w:pos="2802"/>
        </w:tabs>
        <w:spacing w:before="1"/>
        <w:rPr>
          <w:rFonts w:cs="Arial"/>
          <w:color w:val="auto"/>
          <w:sz w:val="30"/>
          <w:szCs w:val="30"/>
          <w:u w:val="single"/>
        </w:rPr>
      </w:pPr>
      <w:r w:rsidRPr="00B9352D">
        <w:rPr>
          <w:rFonts w:cs="Arial"/>
          <w:color w:val="auto"/>
          <w:sz w:val="30"/>
          <w:szCs w:val="30"/>
          <w:u w:val="single"/>
        </w:rPr>
        <w:t>Einberufung der</w:t>
      </w:r>
      <w:r w:rsidRPr="00B9352D">
        <w:rPr>
          <w:rFonts w:cs="Arial"/>
          <w:color w:val="auto"/>
          <w:spacing w:val="-5"/>
          <w:sz w:val="30"/>
          <w:szCs w:val="30"/>
          <w:u w:val="single"/>
        </w:rPr>
        <w:t xml:space="preserve"> </w:t>
      </w:r>
      <w:r w:rsidRPr="00B9352D">
        <w:rPr>
          <w:rFonts w:cs="Arial"/>
          <w:color w:val="auto"/>
          <w:sz w:val="30"/>
          <w:szCs w:val="30"/>
          <w:u w:val="single"/>
        </w:rPr>
        <w:t>Wahlversammlung</w:t>
      </w:r>
    </w:p>
    <w:p w14:paraId="41C8F396" w14:textId="77777777" w:rsidR="00640D1C" w:rsidRPr="00B9352D" w:rsidRDefault="00640D1C" w:rsidP="00B9352D">
      <w:pPr>
        <w:pStyle w:val="Textkrper"/>
        <w:tabs>
          <w:tab w:val="left" w:pos="0"/>
        </w:tabs>
        <w:spacing w:before="2" w:line="276" w:lineRule="auto"/>
        <w:rPr>
          <w:b/>
        </w:rPr>
      </w:pPr>
    </w:p>
    <w:p w14:paraId="6BFB55FA" w14:textId="6B058F05" w:rsidR="00640D1C" w:rsidRPr="00B9352D" w:rsidRDefault="00640D1C" w:rsidP="00B92AE9">
      <w:pPr>
        <w:pStyle w:val="Textkrper"/>
        <w:tabs>
          <w:tab w:val="left" w:pos="0"/>
        </w:tabs>
        <w:spacing w:line="276" w:lineRule="auto"/>
        <w:ind w:right="283"/>
        <w:jc w:val="both"/>
      </w:pPr>
      <w:r w:rsidRPr="00B9352D">
        <w:t xml:space="preserve">Die bestehende </w:t>
      </w:r>
      <w:r w:rsidRPr="00B9352D">
        <w:rPr>
          <w:spacing w:val="-8"/>
        </w:rPr>
        <w:t xml:space="preserve">MAV </w:t>
      </w:r>
      <w:r w:rsidRPr="00B9352D">
        <w:t>hat die Pflicht, diese Wa</w:t>
      </w:r>
      <w:r w:rsidR="002B15CC" w:rsidRPr="00B9352D">
        <w:t>hlversammlung einzuberufen. B</w:t>
      </w:r>
      <w:r w:rsidR="00B92AE9">
        <w:t>e</w:t>
      </w:r>
      <w:r w:rsidRPr="00B9352D">
        <w:t xml:space="preserve">steht in der Dienststelle keine </w:t>
      </w:r>
      <w:r w:rsidRPr="00B9352D">
        <w:rPr>
          <w:spacing w:val="-8"/>
        </w:rPr>
        <w:t xml:space="preserve">MAV </w:t>
      </w:r>
      <w:r w:rsidRPr="00B9352D">
        <w:t>ist dies Aufgabe der Die</w:t>
      </w:r>
      <w:r w:rsidR="002B15CC" w:rsidRPr="00B9352D">
        <w:t>nststellenleitung ge</w:t>
      </w:r>
      <w:r w:rsidRPr="00B9352D">
        <w:t xml:space="preserve">mäß § 7 MVG-EKD. Besteht eine </w:t>
      </w:r>
      <w:r w:rsidRPr="00B9352D">
        <w:rPr>
          <w:spacing w:val="-6"/>
        </w:rPr>
        <w:t xml:space="preserve">GMAV </w:t>
      </w:r>
      <w:r w:rsidRPr="00B9352D">
        <w:t xml:space="preserve">ist diese zur Einberufung verpflichtet, falls die </w:t>
      </w:r>
      <w:r w:rsidRPr="00B9352D">
        <w:rPr>
          <w:spacing w:val="-8"/>
        </w:rPr>
        <w:t xml:space="preserve">MAV </w:t>
      </w:r>
      <w:r w:rsidRPr="00B9352D">
        <w:t>ihrer Pflicht nicht nachkommt.</w:t>
      </w:r>
    </w:p>
    <w:p w14:paraId="72A3D3EC" w14:textId="77777777" w:rsidR="00640D1C" w:rsidRPr="00B9352D" w:rsidRDefault="00640D1C" w:rsidP="00B9352D">
      <w:pPr>
        <w:pStyle w:val="Textkrper"/>
        <w:tabs>
          <w:tab w:val="left" w:pos="0"/>
        </w:tabs>
        <w:spacing w:before="10" w:line="276" w:lineRule="auto"/>
      </w:pPr>
    </w:p>
    <w:p w14:paraId="6DD7CEA4" w14:textId="4BAB9E50" w:rsidR="001D16B4" w:rsidRPr="00B9352D" w:rsidRDefault="00640D1C" w:rsidP="00B92AE9">
      <w:pPr>
        <w:pStyle w:val="Textkrper"/>
        <w:spacing w:line="276" w:lineRule="auto"/>
        <w:ind w:right="283"/>
      </w:pPr>
      <w:r w:rsidRPr="00B9352D">
        <w:t xml:space="preserve">Die Wahlversammlung ist rechtzeitig vor dem Ende der laufenden Amtsperiode durchzuführen. Die Einladungsfrist zur Wahlversammlung beträgt </w:t>
      </w:r>
      <w:r w:rsidRPr="00B92AE9">
        <w:rPr>
          <w:b/>
          <w:bCs/>
        </w:rPr>
        <w:t>1</w:t>
      </w:r>
      <w:r w:rsidRPr="00B9352D">
        <w:t xml:space="preserve"> Woche. Die Einberufung hat </w:t>
      </w:r>
      <w:r w:rsidR="3B919B97" w:rsidRPr="00B9352D">
        <w:t>in Textform</w:t>
      </w:r>
      <w:r w:rsidRPr="00B9352D">
        <w:t xml:space="preserve"> oder durch Aushang zu erfolgen. In der Einberufung sind die wahlberechtigten und wählbaren </w:t>
      </w:r>
      <w:r w:rsidR="001A58BD" w:rsidRPr="00B9352D">
        <w:t>Mitarbeiter</w:t>
      </w:r>
      <w:r w:rsidR="001A58BD">
        <w:t>: innen</w:t>
      </w:r>
      <w:r w:rsidRPr="00B9352D">
        <w:t xml:space="preserve"> namentlich zu benennen.</w:t>
      </w:r>
      <w:r w:rsidR="001D16B4" w:rsidRPr="00B9352D">
        <w:t xml:space="preserve"> </w:t>
      </w:r>
    </w:p>
    <w:p w14:paraId="31C3FE2A" w14:textId="7F4C537C" w:rsidR="00640D1C" w:rsidRPr="00B9352D" w:rsidRDefault="001D16B4" w:rsidP="00B92AE9">
      <w:pPr>
        <w:pStyle w:val="Textkrper"/>
        <w:spacing w:line="276" w:lineRule="auto"/>
        <w:ind w:right="283"/>
      </w:pPr>
      <w:r w:rsidRPr="00B9352D">
        <w:t>An dieser Stelle</w:t>
      </w:r>
      <w:r w:rsidR="0008406D" w:rsidRPr="00B9352D">
        <w:t xml:space="preserve"> hat </w:t>
      </w:r>
      <w:r w:rsidRPr="00B9352D">
        <w:t>die Rechtsstelle der Diakonie Hessen 2017 folgendes</w:t>
      </w:r>
      <w:r w:rsidR="0008406D" w:rsidRPr="00B9352D">
        <w:t xml:space="preserve"> empfohlen</w:t>
      </w:r>
      <w:r w:rsidRPr="00B9352D">
        <w:t>:</w:t>
      </w:r>
      <w:r w:rsidR="00640D1C" w:rsidRPr="00B9352D">
        <w:t xml:space="preserve"> Die Benennung hat die Funktion der Wählerliste nach § 4 WahlO.</w:t>
      </w:r>
      <w:r w:rsidR="2F519019" w:rsidRPr="00B9352D">
        <w:t xml:space="preserve"> </w:t>
      </w:r>
      <w:r w:rsidR="00640D1C" w:rsidRPr="00B9352D">
        <w:t xml:space="preserve">In analoger Anwendung des § 4 Abs.2 WahlO haben die </w:t>
      </w:r>
      <w:r w:rsidR="00E4068F" w:rsidRPr="00B9352D">
        <w:t>Mitarbeiter</w:t>
      </w:r>
      <w:r w:rsidR="00E4068F">
        <w:t>: innen</w:t>
      </w:r>
      <w:r w:rsidR="00640D1C" w:rsidRPr="00B9352D">
        <w:t xml:space="preserve"> ein Einspruchsrecht gegen die Eintragung </w:t>
      </w:r>
      <w:r w:rsidR="00640D1C" w:rsidRPr="00B9352D">
        <w:rPr>
          <w:spacing w:val="-5"/>
        </w:rPr>
        <w:t xml:space="preserve">bzw. </w:t>
      </w:r>
      <w:r w:rsidR="00640D1C" w:rsidRPr="00B9352D">
        <w:t xml:space="preserve">Nichteintragung. Der Einspruch ist spätestens bis zum Beginn der Wahlhandlung </w:t>
      </w:r>
      <w:r w:rsidR="571D5055" w:rsidRPr="00B9352D">
        <w:t>in Textform</w:t>
      </w:r>
      <w:r w:rsidR="00640D1C" w:rsidRPr="00B9352D">
        <w:t xml:space="preserve"> und begründet einzulegen. Mangels eines Wahlvorstandes ist die </w:t>
      </w:r>
      <w:proofErr w:type="gramStart"/>
      <w:r w:rsidR="00640D1C" w:rsidRPr="00B9352D">
        <w:rPr>
          <w:spacing w:val="-8"/>
        </w:rPr>
        <w:t xml:space="preserve">MAV </w:t>
      </w:r>
      <w:r w:rsidR="00640D1C" w:rsidRPr="00B9352D">
        <w:t>Adressat</w:t>
      </w:r>
      <w:proofErr w:type="gramEnd"/>
      <w:r w:rsidR="00640D1C" w:rsidRPr="00B9352D">
        <w:t xml:space="preserve"> des Einspruchs. Ist eine </w:t>
      </w:r>
      <w:r w:rsidR="00640D1C" w:rsidRPr="00B9352D">
        <w:rPr>
          <w:spacing w:val="-7"/>
        </w:rPr>
        <w:t xml:space="preserve">MAV </w:t>
      </w:r>
      <w:r w:rsidR="00640D1C" w:rsidRPr="00B9352D">
        <w:t>nicht vorhanden ist Adressat stattdessen die Dienststellenleitung oder hilfsweise die</w:t>
      </w:r>
      <w:r w:rsidR="00640D1C" w:rsidRPr="00B9352D">
        <w:rPr>
          <w:spacing w:val="-9"/>
        </w:rPr>
        <w:t xml:space="preserve"> G</w:t>
      </w:r>
      <w:r w:rsidR="00E4068F">
        <w:rPr>
          <w:spacing w:val="-9"/>
        </w:rPr>
        <w:t>A</w:t>
      </w:r>
      <w:r w:rsidR="00640D1C" w:rsidRPr="00B9352D">
        <w:rPr>
          <w:spacing w:val="-9"/>
        </w:rPr>
        <w:t>MAV.</w:t>
      </w:r>
    </w:p>
    <w:p w14:paraId="0D0B940D" w14:textId="77777777" w:rsidR="00640D1C" w:rsidRPr="001A58BD" w:rsidRDefault="00640D1C" w:rsidP="001A58BD">
      <w:pPr>
        <w:pStyle w:val="Textkrper"/>
        <w:tabs>
          <w:tab w:val="left" w:pos="0"/>
        </w:tabs>
        <w:spacing w:before="1" w:line="276" w:lineRule="auto"/>
      </w:pPr>
    </w:p>
    <w:p w14:paraId="51824F50" w14:textId="77777777" w:rsidR="00640D1C" w:rsidRPr="001A58BD" w:rsidRDefault="00640D1C" w:rsidP="001A58BD">
      <w:pPr>
        <w:pStyle w:val="Textkrper"/>
        <w:tabs>
          <w:tab w:val="left" w:pos="0"/>
        </w:tabs>
        <w:spacing w:line="276" w:lineRule="auto"/>
        <w:ind w:right="283"/>
      </w:pPr>
      <w:r w:rsidRPr="001A58BD">
        <w:t xml:space="preserve">Im Einberufungsschreiben ist zudem die Anzahl der </w:t>
      </w:r>
      <w:proofErr w:type="gramStart"/>
      <w:r w:rsidRPr="001A58BD">
        <w:t>zu wählenden Mitglieder</w:t>
      </w:r>
      <w:proofErr w:type="gramEnd"/>
      <w:r w:rsidRPr="001A58BD">
        <w:t xml:space="preserve"> in die </w:t>
      </w:r>
      <w:r w:rsidRPr="001A58BD">
        <w:rPr>
          <w:spacing w:val="-7"/>
        </w:rPr>
        <w:t xml:space="preserve">MAV </w:t>
      </w:r>
      <w:r w:rsidRPr="001A58BD">
        <w:t>anzugeben. Im Übrigen ist darauf hinzu</w:t>
      </w:r>
      <w:r w:rsidR="002B15CC" w:rsidRPr="001A58BD">
        <w:t>weisen, dass Wahlvorschläge be</w:t>
      </w:r>
      <w:r w:rsidRPr="001A58BD">
        <w:t xml:space="preserve">reits vor der Wahlversammlung vorbereitet (jedoch </w:t>
      </w:r>
      <w:r w:rsidR="00A05F32" w:rsidRPr="001A58BD">
        <w:t xml:space="preserve">noch </w:t>
      </w:r>
      <w:r w:rsidRPr="001A58BD">
        <w:t>nicht einge</w:t>
      </w:r>
      <w:r w:rsidR="00A05F32" w:rsidRPr="001A58BD">
        <w:t>bracht</w:t>
      </w:r>
      <w:r w:rsidRPr="001A58BD">
        <w:t>) werden können.</w:t>
      </w:r>
    </w:p>
    <w:p w14:paraId="0E27B00A" w14:textId="77777777" w:rsidR="002B15CC" w:rsidRPr="001A58BD" w:rsidRDefault="002B15CC" w:rsidP="001A58BD">
      <w:pPr>
        <w:pStyle w:val="berschrift1"/>
        <w:keepNext w:val="0"/>
        <w:keepLines w:val="0"/>
        <w:tabs>
          <w:tab w:val="left" w:pos="0"/>
          <w:tab w:val="left" w:pos="2802"/>
        </w:tabs>
        <w:spacing w:before="1" w:line="276" w:lineRule="auto"/>
        <w:rPr>
          <w:rFonts w:eastAsia="Arial" w:cs="Arial"/>
          <w:b w:val="0"/>
          <w:bCs w:val="0"/>
          <w:color w:val="auto"/>
          <w:sz w:val="22"/>
          <w:szCs w:val="22"/>
        </w:rPr>
      </w:pPr>
    </w:p>
    <w:p w14:paraId="60061E4C" w14:textId="77777777" w:rsidR="001D16B4" w:rsidRDefault="001D16B4" w:rsidP="001A58BD">
      <w:pPr>
        <w:spacing w:line="276" w:lineRule="auto"/>
      </w:pPr>
    </w:p>
    <w:p w14:paraId="04519894" w14:textId="77777777" w:rsidR="00640D1C" w:rsidRPr="00034C97" w:rsidRDefault="00640D1C" w:rsidP="002B15CC">
      <w:pPr>
        <w:pStyle w:val="berschrift1"/>
        <w:keepNext w:val="0"/>
        <w:keepLines w:val="0"/>
        <w:tabs>
          <w:tab w:val="left" w:pos="0"/>
          <w:tab w:val="left" w:pos="2802"/>
        </w:tabs>
        <w:spacing w:before="1"/>
        <w:rPr>
          <w:rFonts w:cs="Arial"/>
          <w:color w:val="auto"/>
          <w:sz w:val="30"/>
          <w:szCs w:val="30"/>
          <w:u w:val="single"/>
        </w:rPr>
      </w:pPr>
      <w:r w:rsidRPr="00034C97">
        <w:rPr>
          <w:rFonts w:cs="Arial"/>
          <w:color w:val="auto"/>
          <w:sz w:val="30"/>
          <w:szCs w:val="30"/>
          <w:u w:val="single"/>
        </w:rPr>
        <w:t>Versammlungsleitung</w:t>
      </w:r>
    </w:p>
    <w:p w14:paraId="44EAFD9C" w14:textId="77777777" w:rsidR="00640D1C" w:rsidRPr="00034C97" w:rsidRDefault="00640D1C" w:rsidP="00034C97">
      <w:pPr>
        <w:pStyle w:val="Textkrper"/>
        <w:tabs>
          <w:tab w:val="left" w:pos="0"/>
        </w:tabs>
        <w:spacing w:before="2" w:line="276" w:lineRule="auto"/>
        <w:rPr>
          <w:b/>
        </w:rPr>
      </w:pPr>
    </w:p>
    <w:p w14:paraId="59B9B823" w14:textId="0513405F" w:rsidR="00640D1C" w:rsidRPr="00034C97" w:rsidRDefault="00034C97" w:rsidP="00034C97">
      <w:pPr>
        <w:pStyle w:val="Textkrper"/>
        <w:spacing w:line="276" w:lineRule="auto"/>
        <w:ind w:right="283"/>
      </w:pPr>
      <w:r w:rsidRPr="00034C97">
        <w:t>Der: die</w:t>
      </w:r>
      <w:r w:rsidR="00640D1C" w:rsidRPr="00034C97">
        <w:t xml:space="preserve"> Vorsitzende der MAV übernimmt zunächst die Versammlungsleitung. Durch Zuruf wird zunächst ein</w:t>
      </w:r>
      <w:r w:rsidR="06CA7785" w:rsidRPr="00034C97">
        <w:t>:</w:t>
      </w:r>
      <w:r w:rsidR="00744964">
        <w:t xml:space="preserve"> </w:t>
      </w:r>
      <w:r w:rsidR="00A05F32" w:rsidRPr="00034C97">
        <w:t>e</w:t>
      </w:r>
      <w:r w:rsidR="00640D1C" w:rsidRPr="00034C97">
        <w:t xml:space="preserve"> Kandidat</w:t>
      </w:r>
      <w:r w:rsidR="78848D92" w:rsidRPr="00034C97">
        <w:t>:</w:t>
      </w:r>
      <w:r w:rsidR="00744964">
        <w:t xml:space="preserve"> </w:t>
      </w:r>
      <w:r w:rsidR="00A05F32" w:rsidRPr="00034C97">
        <w:t>in</w:t>
      </w:r>
      <w:r w:rsidR="00640D1C" w:rsidRPr="00034C97">
        <w:t xml:space="preserve"> (oder mehrere) für die Wahl</w:t>
      </w:r>
      <w:r w:rsidR="002B15CC" w:rsidRPr="00034C97">
        <w:t xml:space="preserve"> </w:t>
      </w:r>
      <w:r w:rsidR="00640D1C" w:rsidRPr="00034C97">
        <w:t>des</w:t>
      </w:r>
      <w:r w:rsidR="423BBDFC" w:rsidRPr="00034C97">
        <w:t>:</w:t>
      </w:r>
      <w:r w:rsidR="00744964">
        <w:t xml:space="preserve"> </w:t>
      </w:r>
      <w:r w:rsidR="003E3F79" w:rsidRPr="00034C97">
        <w:t>der</w:t>
      </w:r>
      <w:r w:rsidR="00640D1C" w:rsidRPr="00034C97">
        <w:t xml:space="preserve"> </w:t>
      </w:r>
      <w:r w:rsidR="00744964" w:rsidRPr="00034C97">
        <w:t>Versammlungsleiter</w:t>
      </w:r>
      <w:r w:rsidR="00D023B9">
        <w:t xml:space="preserve">: </w:t>
      </w:r>
      <w:r w:rsidR="00744964" w:rsidRPr="00034C97">
        <w:t>in</w:t>
      </w:r>
      <w:r w:rsidR="003E3F79" w:rsidRPr="00034C97">
        <w:t xml:space="preserve"> </w:t>
      </w:r>
      <w:r w:rsidR="00640D1C" w:rsidRPr="00034C97">
        <w:t xml:space="preserve">bestimmt. Hierüber ist </w:t>
      </w:r>
      <w:r w:rsidR="002B15CC" w:rsidRPr="00034C97">
        <w:t>in offener Abstimmung abzustim</w:t>
      </w:r>
      <w:r w:rsidR="00107BEF" w:rsidRPr="00034C97">
        <w:t>men.</w:t>
      </w:r>
    </w:p>
    <w:p w14:paraId="7B609ABA" w14:textId="77777777" w:rsidR="00D023B9" w:rsidRDefault="00640D1C" w:rsidP="00034C97">
      <w:pPr>
        <w:pStyle w:val="Textkrper"/>
        <w:spacing w:line="276" w:lineRule="auto"/>
        <w:ind w:right="283"/>
      </w:pPr>
      <w:r w:rsidRPr="00D023B9">
        <w:t>Der</w:t>
      </w:r>
      <w:r w:rsidR="692C4B06" w:rsidRPr="00D023B9">
        <w:t>:</w:t>
      </w:r>
      <w:r w:rsidR="00D023B9" w:rsidRPr="00D023B9">
        <w:t xml:space="preserve"> </w:t>
      </w:r>
      <w:r w:rsidR="00A05F32" w:rsidRPr="00D023B9">
        <w:t>die</w:t>
      </w:r>
      <w:r w:rsidRPr="00D023B9">
        <w:t xml:space="preserve"> Gewählte übernimmt anschließend die Leitung der Wahlversammlung</w:t>
      </w:r>
      <w:r w:rsidRPr="428CCE3D">
        <w:rPr>
          <w:sz w:val="24"/>
          <w:szCs w:val="24"/>
        </w:rPr>
        <w:t xml:space="preserve"> und </w:t>
      </w:r>
      <w:r w:rsidRPr="00D023B9">
        <w:t xml:space="preserve">übt </w:t>
      </w:r>
      <w:r w:rsidRPr="00D023B9">
        <w:lastRenderedPageBreak/>
        <w:t>das Hausrecht aus. Der</w:t>
      </w:r>
      <w:r w:rsidR="76C781B3" w:rsidRPr="00D023B9">
        <w:t>:</w:t>
      </w:r>
      <w:r w:rsidR="00D023B9">
        <w:t xml:space="preserve"> </w:t>
      </w:r>
      <w:r w:rsidR="00A05F32" w:rsidRPr="00D023B9">
        <w:t>die</w:t>
      </w:r>
      <w:r w:rsidRPr="00D023B9">
        <w:t xml:space="preserve"> Versammlungsleiter</w:t>
      </w:r>
      <w:r w:rsidR="650ADB34" w:rsidRPr="00D023B9">
        <w:t>:</w:t>
      </w:r>
      <w:r w:rsidR="00D023B9">
        <w:t xml:space="preserve"> </w:t>
      </w:r>
      <w:r w:rsidR="00A05F32" w:rsidRPr="00D023B9">
        <w:t>in</w:t>
      </w:r>
      <w:r w:rsidRPr="00D023B9">
        <w:t xml:space="preserve"> hat die Aufgaben und Kompetenzen des Wahlvorstandes. Für den</w:t>
      </w:r>
      <w:r w:rsidR="040F0152" w:rsidRPr="00D023B9">
        <w:t>:</w:t>
      </w:r>
      <w:r w:rsidR="00D023B9">
        <w:t xml:space="preserve"> </w:t>
      </w:r>
      <w:r w:rsidR="00A05F32" w:rsidRPr="00D023B9">
        <w:t>die</w:t>
      </w:r>
      <w:r w:rsidRPr="00D023B9">
        <w:t xml:space="preserve"> Versammlungsleiter</w:t>
      </w:r>
      <w:r w:rsidR="18EC5EDF" w:rsidRPr="00D023B9">
        <w:t>:</w:t>
      </w:r>
      <w:r w:rsidR="00D023B9">
        <w:t xml:space="preserve"> </w:t>
      </w:r>
      <w:r w:rsidR="00A05F32" w:rsidRPr="00D023B9">
        <w:t>in</w:t>
      </w:r>
      <w:r w:rsidRPr="00D023B9">
        <w:t xml:space="preserve"> </w:t>
      </w:r>
      <w:r w:rsidR="002B15CC" w:rsidRPr="00D023B9">
        <w:t>gilt auch hier analog der Wahl</w:t>
      </w:r>
      <w:r w:rsidRPr="00D023B9">
        <w:t>schutz des § 13 MVG-EKD. Er</w:t>
      </w:r>
      <w:r w:rsidR="32DD3CE5" w:rsidRPr="00D023B9">
        <w:t>:</w:t>
      </w:r>
      <w:r w:rsidR="00D023B9">
        <w:t xml:space="preserve"> </w:t>
      </w:r>
      <w:r w:rsidR="00A05F32" w:rsidRPr="00D023B9">
        <w:t>sie</w:t>
      </w:r>
      <w:r w:rsidRPr="00D023B9">
        <w:t xml:space="preserve"> scheidet aus dem Kreis der </w:t>
      </w:r>
    </w:p>
    <w:p w14:paraId="57732A67" w14:textId="4DA2D8B6" w:rsidR="00640D1C" w:rsidRPr="00D023B9" w:rsidRDefault="00640D1C" w:rsidP="00D023B9">
      <w:pPr>
        <w:pStyle w:val="Textkrper"/>
        <w:spacing w:line="480" w:lineRule="auto"/>
        <w:ind w:right="283"/>
      </w:pPr>
      <w:r w:rsidRPr="00D023B9">
        <w:t>Wählbaren aus.</w:t>
      </w:r>
      <w:r w:rsidR="001D16B4" w:rsidRPr="00D023B9">
        <w:t xml:space="preserve"> </w:t>
      </w:r>
      <w:r w:rsidR="003E3F79" w:rsidRPr="00D023B9">
        <w:t>Er</w:t>
      </w:r>
      <w:r w:rsidR="50A0E57B" w:rsidRPr="00D023B9">
        <w:t>:</w:t>
      </w:r>
      <w:r w:rsidR="00D023B9">
        <w:t xml:space="preserve"> </w:t>
      </w:r>
      <w:r w:rsidR="0008406D" w:rsidRPr="00D023B9">
        <w:t>sie bleibt jedoch wahlberechtigt.</w:t>
      </w:r>
    </w:p>
    <w:p w14:paraId="0CEC8433" w14:textId="77777777" w:rsidR="001D16B4" w:rsidRPr="00D023B9" w:rsidRDefault="001D16B4" w:rsidP="00073F77">
      <w:pPr>
        <w:pStyle w:val="Textkrper"/>
        <w:tabs>
          <w:tab w:val="left" w:pos="0"/>
        </w:tabs>
        <w:spacing w:line="276" w:lineRule="auto"/>
        <w:ind w:right="839"/>
      </w:pPr>
      <w:r w:rsidRPr="00D023B9">
        <w:t>Hier hat die MAV im Vorfeld einige Vorarbeit zu leisten:</w:t>
      </w:r>
    </w:p>
    <w:p w14:paraId="37DBA9E6" w14:textId="0A4EC202" w:rsidR="001D16B4" w:rsidRPr="00D023B9" w:rsidRDefault="001D16B4" w:rsidP="00073F77">
      <w:pPr>
        <w:pStyle w:val="Textkrper"/>
        <w:numPr>
          <w:ilvl w:val="0"/>
          <w:numId w:val="3"/>
        </w:numPr>
        <w:spacing w:line="276" w:lineRule="auto"/>
        <w:ind w:right="839"/>
      </w:pPr>
      <w:r w:rsidRPr="00D023B9">
        <w:t>geeignete / interessierte Mitarbeiter</w:t>
      </w:r>
      <w:r w:rsidR="455E9476" w:rsidRPr="00D023B9">
        <w:t>:</w:t>
      </w:r>
      <w:r w:rsidR="00073F77">
        <w:t xml:space="preserve"> </w:t>
      </w:r>
      <w:r w:rsidR="00A05F32" w:rsidRPr="00D023B9">
        <w:t>innen</w:t>
      </w:r>
      <w:r w:rsidRPr="00D023B9">
        <w:t xml:space="preserve"> an</w:t>
      </w:r>
      <w:r w:rsidR="00A05F32" w:rsidRPr="00D023B9">
        <w:t>zu</w:t>
      </w:r>
      <w:r w:rsidRPr="00D023B9">
        <w:t>sprechen</w:t>
      </w:r>
    </w:p>
    <w:p w14:paraId="60B9A17F" w14:textId="0A758F56" w:rsidR="001D16B4" w:rsidRPr="00D023B9" w:rsidRDefault="001D16B4" w:rsidP="00073F77">
      <w:pPr>
        <w:pStyle w:val="Textkrper"/>
        <w:numPr>
          <w:ilvl w:val="0"/>
          <w:numId w:val="3"/>
        </w:numPr>
        <w:spacing w:line="276" w:lineRule="auto"/>
        <w:ind w:right="839"/>
      </w:pPr>
      <w:r w:rsidRPr="00D023B9">
        <w:t>Kandidaten</w:t>
      </w:r>
      <w:r w:rsidR="36354339" w:rsidRPr="00D023B9">
        <w:t>:</w:t>
      </w:r>
      <w:r w:rsidR="00073F77">
        <w:t xml:space="preserve"> </w:t>
      </w:r>
      <w:r w:rsidR="00A05F32" w:rsidRPr="00D023B9">
        <w:t>innen</w:t>
      </w:r>
      <w:r w:rsidRPr="00D023B9">
        <w:t xml:space="preserve"> über das Wahlverfahren umfassend </w:t>
      </w:r>
      <w:r w:rsidR="00A05F32" w:rsidRPr="00D023B9">
        <w:t xml:space="preserve">zu </w:t>
      </w:r>
      <w:r w:rsidRPr="00D023B9">
        <w:t>informieren, um sie in die Lage zu versetzen, das Wahlverfahren in der Versamm</w:t>
      </w:r>
      <w:r w:rsidR="00A05F32" w:rsidRPr="00D023B9">
        <w:t>lung auch</w:t>
      </w:r>
      <w:r w:rsidRPr="00D023B9">
        <w:t xml:space="preserve"> erklären und</w:t>
      </w:r>
      <w:r w:rsidR="00A05F32" w:rsidRPr="00D023B9">
        <w:t xml:space="preserve"> durch</w:t>
      </w:r>
      <w:r w:rsidRPr="00D023B9">
        <w:t>führen</w:t>
      </w:r>
      <w:r w:rsidR="00A05F32" w:rsidRPr="00D023B9">
        <w:t xml:space="preserve"> zu können</w:t>
      </w:r>
    </w:p>
    <w:p w14:paraId="4B94D5A5" w14:textId="77777777" w:rsidR="00640D1C" w:rsidRDefault="00640D1C" w:rsidP="00073F77">
      <w:pPr>
        <w:pStyle w:val="Textkrper"/>
        <w:tabs>
          <w:tab w:val="left" w:pos="0"/>
        </w:tabs>
        <w:spacing w:before="9" w:line="276" w:lineRule="auto"/>
        <w:rPr>
          <w:sz w:val="24"/>
          <w:szCs w:val="24"/>
        </w:rPr>
      </w:pPr>
    </w:p>
    <w:p w14:paraId="3DEEC669" w14:textId="77777777" w:rsidR="001D16B4" w:rsidRPr="001D16B4" w:rsidRDefault="001D16B4" w:rsidP="00073F77">
      <w:pPr>
        <w:pStyle w:val="Textkrper"/>
        <w:tabs>
          <w:tab w:val="left" w:pos="0"/>
        </w:tabs>
        <w:spacing w:before="9" w:line="276" w:lineRule="auto"/>
        <w:rPr>
          <w:sz w:val="24"/>
          <w:szCs w:val="24"/>
        </w:rPr>
      </w:pPr>
    </w:p>
    <w:p w14:paraId="50286549" w14:textId="77777777" w:rsidR="00640D1C" w:rsidRPr="00073F77" w:rsidRDefault="00640D1C" w:rsidP="002B15CC">
      <w:pPr>
        <w:pStyle w:val="berschrift1"/>
        <w:keepNext w:val="0"/>
        <w:keepLines w:val="0"/>
        <w:tabs>
          <w:tab w:val="left" w:pos="0"/>
          <w:tab w:val="left" w:pos="2802"/>
        </w:tabs>
        <w:spacing w:before="0"/>
        <w:rPr>
          <w:rFonts w:cs="Arial"/>
          <w:color w:val="auto"/>
          <w:sz w:val="30"/>
          <w:szCs w:val="30"/>
          <w:u w:val="single"/>
        </w:rPr>
      </w:pPr>
      <w:r w:rsidRPr="00073F77">
        <w:rPr>
          <w:rFonts w:cs="Arial"/>
          <w:color w:val="auto"/>
          <w:sz w:val="30"/>
          <w:szCs w:val="30"/>
          <w:u w:val="single"/>
        </w:rPr>
        <w:t>Durchführung der</w:t>
      </w:r>
      <w:r w:rsidRPr="00073F77">
        <w:rPr>
          <w:rFonts w:cs="Arial"/>
          <w:color w:val="auto"/>
          <w:spacing w:val="-2"/>
          <w:sz w:val="30"/>
          <w:szCs w:val="30"/>
          <w:u w:val="single"/>
        </w:rPr>
        <w:t xml:space="preserve"> </w:t>
      </w:r>
      <w:r w:rsidRPr="00073F77">
        <w:rPr>
          <w:rFonts w:cs="Arial"/>
          <w:color w:val="auto"/>
          <w:spacing w:val="-3"/>
          <w:sz w:val="30"/>
          <w:szCs w:val="30"/>
          <w:u w:val="single"/>
        </w:rPr>
        <w:t>Wahl</w:t>
      </w:r>
      <w:r w:rsidR="0008406D" w:rsidRPr="00073F77">
        <w:rPr>
          <w:rFonts w:cs="Arial"/>
          <w:color w:val="auto"/>
          <w:spacing w:val="-3"/>
          <w:sz w:val="30"/>
          <w:szCs w:val="30"/>
          <w:u w:val="single"/>
        </w:rPr>
        <w:t xml:space="preserve"> zur MAV</w:t>
      </w:r>
    </w:p>
    <w:p w14:paraId="3656B9AB" w14:textId="77777777" w:rsidR="00640D1C" w:rsidRPr="00073F77" w:rsidRDefault="00640D1C" w:rsidP="00073F77">
      <w:pPr>
        <w:pStyle w:val="Textkrper"/>
        <w:tabs>
          <w:tab w:val="left" w:pos="0"/>
        </w:tabs>
        <w:spacing w:before="3" w:line="276" w:lineRule="auto"/>
        <w:rPr>
          <w:b/>
        </w:rPr>
      </w:pPr>
    </w:p>
    <w:p w14:paraId="3BF1641F" w14:textId="77777777" w:rsidR="00D42F8C" w:rsidRDefault="00640D1C" w:rsidP="00073F77">
      <w:pPr>
        <w:pStyle w:val="Textkrper"/>
        <w:spacing w:line="276" w:lineRule="auto"/>
        <w:ind w:right="283"/>
      </w:pPr>
      <w:r w:rsidRPr="00073F77">
        <w:t xml:space="preserve">Wahlvorschläge können entweder durch Zuruf oder schriftlich eingebracht werden. Aber nur unmittelbar in der Wahlversammlung. Vorschlagsberechtigt sind alle Wahlberechtigten, die an der Wahlversammlung </w:t>
      </w:r>
      <w:r w:rsidR="002B15CC" w:rsidRPr="00073F77">
        <w:t>teilnehmen. Für das Wahlverfah</w:t>
      </w:r>
      <w:r w:rsidRPr="00073F77">
        <w:t>ren gelten die allgemeinen Grundsätze nach § 11 MVG-EKD sowie § 8 WahlO entsprechend. Das bedeutet, der Wahlvorgang findet entsprechend der re</w:t>
      </w:r>
      <w:r w:rsidR="0008406D" w:rsidRPr="00073F77">
        <w:t xml:space="preserve">gulären Wahl statt </w:t>
      </w:r>
    </w:p>
    <w:p w14:paraId="43AF03AA" w14:textId="55BFD8EA" w:rsidR="00640D1C" w:rsidRPr="00073F77" w:rsidRDefault="0008406D" w:rsidP="00073F77">
      <w:pPr>
        <w:pStyle w:val="Textkrper"/>
        <w:spacing w:line="276" w:lineRule="auto"/>
        <w:ind w:right="283"/>
      </w:pPr>
      <w:r w:rsidRPr="00073F77">
        <w:t>(siehe</w:t>
      </w:r>
      <w:r w:rsidR="001D16B4" w:rsidRPr="00073F77">
        <w:t xml:space="preserve"> Wahlhilfe 20</w:t>
      </w:r>
      <w:r w:rsidR="0B39F806" w:rsidRPr="00073F77">
        <w:t>26</w:t>
      </w:r>
      <w:r w:rsidRPr="00073F77">
        <w:t xml:space="preserve"> auf unserer Homepage </w:t>
      </w:r>
      <w:r w:rsidRPr="00D42F8C">
        <w:rPr>
          <w:color w:val="0070C0"/>
        </w:rPr>
        <w:t>www.gamavdh.de</w:t>
      </w:r>
      <w:r w:rsidR="001D16B4" w:rsidRPr="00073F77">
        <w:t>)</w:t>
      </w:r>
      <w:r w:rsidRPr="00073F77">
        <w:t>.</w:t>
      </w:r>
    </w:p>
    <w:p w14:paraId="45FB0818" w14:textId="77777777" w:rsidR="00640D1C" w:rsidRPr="00073F77" w:rsidRDefault="00640D1C" w:rsidP="00073F77">
      <w:pPr>
        <w:pStyle w:val="Textkrper"/>
        <w:tabs>
          <w:tab w:val="left" w:pos="0"/>
        </w:tabs>
        <w:spacing w:before="7" w:line="276" w:lineRule="auto"/>
      </w:pPr>
    </w:p>
    <w:p w14:paraId="049F31CB" w14:textId="77777777" w:rsidR="001D16B4" w:rsidRPr="00073F77" w:rsidRDefault="001D16B4" w:rsidP="00073F77">
      <w:pPr>
        <w:pStyle w:val="Textkrper"/>
        <w:tabs>
          <w:tab w:val="left" w:pos="0"/>
        </w:tabs>
        <w:spacing w:before="7" w:line="276" w:lineRule="auto"/>
      </w:pPr>
    </w:p>
    <w:p w14:paraId="55D01F4F" w14:textId="77777777" w:rsidR="00640D1C" w:rsidRPr="00D42F8C" w:rsidRDefault="00640D1C" w:rsidP="002B15CC">
      <w:pPr>
        <w:pStyle w:val="berschrift1"/>
        <w:keepNext w:val="0"/>
        <w:keepLines w:val="0"/>
        <w:tabs>
          <w:tab w:val="left" w:pos="0"/>
          <w:tab w:val="left" w:pos="2802"/>
        </w:tabs>
        <w:spacing w:before="1"/>
        <w:rPr>
          <w:rFonts w:cs="Arial"/>
          <w:color w:val="auto"/>
          <w:sz w:val="30"/>
          <w:szCs w:val="30"/>
          <w:u w:val="single"/>
        </w:rPr>
      </w:pPr>
      <w:r w:rsidRPr="00D42F8C">
        <w:rPr>
          <w:rFonts w:cs="Arial"/>
          <w:color w:val="auto"/>
          <w:sz w:val="30"/>
          <w:szCs w:val="30"/>
          <w:u w:val="single"/>
        </w:rPr>
        <w:t>Feststellung und Bekanntgabe des</w:t>
      </w:r>
      <w:r w:rsidRPr="00D42F8C">
        <w:rPr>
          <w:rFonts w:cs="Arial"/>
          <w:color w:val="auto"/>
          <w:spacing w:val="-6"/>
          <w:sz w:val="30"/>
          <w:szCs w:val="30"/>
          <w:u w:val="single"/>
        </w:rPr>
        <w:t xml:space="preserve"> </w:t>
      </w:r>
      <w:r w:rsidRPr="00D42F8C">
        <w:rPr>
          <w:rFonts w:cs="Arial"/>
          <w:color w:val="auto"/>
          <w:sz w:val="30"/>
          <w:szCs w:val="30"/>
          <w:u w:val="single"/>
        </w:rPr>
        <w:t>Wahlergebnisses</w:t>
      </w:r>
    </w:p>
    <w:p w14:paraId="53128261" w14:textId="77777777" w:rsidR="00640D1C" w:rsidRPr="00D42F8C" w:rsidRDefault="00640D1C" w:rsidP="00D42F8C">
      <w:pPr>
        <w:pStyle w:val="Textkrper"/>
        <w:tabs>
          <w:tab w:val="left" w:pos="0"/>
        </w:tabs>
        <w:spacing w:before="2" w:line="276" w:lineRule="auto"/>
      </w:pPr>
    </w:p>
    <w:p w14:paraId="694A017F" w14:textId="6160E5A2" w:rsidR="00640D1C" w:rsidRPr="00D42F8C" w:rsidRDefault="00640D1C" w:rsidP="006278B7">
      <w:pPr>
        <w:pStyle w:val="Textkrper"/>
        <w:spacing w:before="1" w:line="276" w:lineRule="auto"/>
        <w:ind w:right="283"/>
      </w:pPr>
      <w:r w:rsidRPr="00D42F8C">
        <w:t>Die Auszählung erfolgt durch den</w:t>
      </w:r>
      <w:r w:rsidR="537F7304" w:rsidRPr="00D42F8C">
        <w:t>:</w:t>
      </w:r>
      <w:r w:rsidR="00D42F8C">
        <w:t xml:space="preserve"> </w:t>
      </w:r>
      <w:r w:rsidR="00A05F32" w:rsidRPr="00D42F8C">
        <w:t>die</w:t>
      </w:r>
      <w:r w:rsidRPr="00D42F8C">
        <w:t xml:space="preserve"> Versammlungsle</w:t>
      </w:r>
      <w:r w:rsidR="002B15CC" w:rsidRPr="00D42F8C">
        <w:t>iter</w:t>
      </w:r>
      <w:r w:rsidR="748EF2B3" w:rsidRPr="00D42F8C">
        <w:t>:</w:t>
      </w:r>
      <w:r w:rsidR="00D42F8C">
        <w:t xml:space="preserve"> </w:t>
      </w:r>
      <w:r w:rsidR="00A05F32" w:rsidRPr="00D42F8C">
        <w:t>in</w:t>
      </w:r>
      <w:r w:rsidR="002B15CC" w:rsidRPr="00D42F8C">
        <w:t>, welche</w:t>
      </w:r>
      <w:r w:rsidR="309A24F4" w:rsidRPr="00D42F8C">
        <w:t>:</w:t>
      </w:r>
      <w:r w:rsidR="00D42F8C">
        <w:t xml:space="preserve"> </w:t>
      </w:r>
      <w:r w:rsidR="002B15CC" w:rsidRPr="00D42F8C">
        <w:t>r sich eine</w:t>
      </w:r>
      <w:r w:rsidR="6473F981" w:rsidRPr="00D42F8C">
        <w:t>:</w:t>
      </w:r>
      <w:r w:rsidR="00D42F8C">
        <w:t xml:space="preserve"> </w:t>
      </w:r>
      <w:r w:rsidR="002B15CC" w:rsidRPr="00D42F8C">
        <w:t>n Mitar</w:t>
      </w:r>
      <w:r w:rsidRPr="00D42F8C">
        <w:t>beiter</w:t>
      </w:r>
      <w:r w:rsidR="27375141" w:rsidRPr="00D42F8C">
        <w:t>:</w:t>
      </w:r>
      <w:r w:rsidR="00D42F8C">
        <w:t xml:space="preserve"> </w:t>
      </w:r>
      <w:r w:rsidR="00A05F32" w:rsidRPr="00D42F8C">
        <w:t>in</w:t>
      </w:r>
      <w:r w:rsidRPr="00D42F8C">
        <w:t xml:space="preserve"> als Helfer</w:t>
      </w:r>
      <w:r w:rsidR="1CF74458" w:rsidRPr="00D42F8C">
        <w:t>:</w:t>
      </w:r>
      <w:r w:rsidR="00D42F8C">
        <w:t xml:space="preserve"> </w:t>
      </w:r>
      <w:r w:rsidR="00A05F32" w:rsidRPr="00D42F8C">
        <w:t>in</w:t>
      </w:r>
      <w:r w:rsidRPr="00D42F8C">
        <w:t xml:space="preserve"> hinzuzieht. Zweckmäßig ist die Au</w:t>
      </w:r>
      <w:r w:rsidR="002B15CC" w:rsidRPr="00D42F8C">
        <w:t>szählung direkt in der Wahlver</w:t>
      </w:r>
      <w:r w:rsidRPr="00D42F8C">
        <w:t xml:space="preserve">sammlung; andernfalls ist besonders darauf zu achten, dass die </w:t>
      </w:r>
      <w:r w:rsidR="006278B7">
        <w:t>Bestimmungen</w:t>
      </w:r>
      <w:r w:rsidRPr="00D42F8C">
        <w:t xml:space="preserve"> aus § 10 WahlO, insbesondere der Öffentlichkeitsgrundsatz, eingehalten werden. Der</w:t>
      </w:r>
      <w:r w:rsidR="033AFD2F" w:rsidRPr="00D42F8C">
        <w:t>:</w:t>
      </w:r>
      <w:r w:rsidR="006278B7">
        <w:t xml:space="preserve"> </w:t>
      </w:r>
      <w:r w:rsidR="00A05F32" w:rsidRPr="00D42F8C">
        <w:t>die</w:t>
      </w:r>
      <w:r w:rsidRPr="00D42F8C">
        <w:t xml:space="preserve"> Versammlungsleiter</w:t>
      </w:r>
      <w:r w:rsidR="7260FF88" w:rsidRPr="00D42F8C">
        <w:t>:</w:t>
      </w:r>
      <w:r w:rsidR="006278B7">
        <w:t xml:space="preserve"> </w:t>
      </w:r>
      <w:r w:rsidR="00A05F32" w:rsidRPr="00D42F8C">
        <w:t>in</w:t>
      </w:r>
      <w:r w:rsidRPr="00D42F8C">
        <w:t xml:space="preserve"> stellt das Wahlergebnis fest und</w:t>
      </w:r>
      <w:r w:rsidR="002B15CC" w:rsidRPr="00D42F8C">
        <w:t xml:space="preserve"> erstellt eine Wahlnieder</w:t>
      </w:r>
      <w:r w:rsidRPr="00D42F8C">
        <w:t>schrift.</w:t>
      </w:r>
      <w:r w:rsidR="001D16B4" w:rsidRPr="00D42F8C">
        <w:t xml:space="preserve"> Der</w:t>
      </w:r>
      <w:r w:rsidR="72417201" w:rsidRPr="00D42F8C">
        <w:t>:</w:t>
      </w:r>
      <w:r w:rsidR="006278B7">
        <w:t xml:space="preserve"> </w:t>
      </w:r>
      <w:r w:rsidR="00A05F32" w:rsidRPr="00D42F8C">
        <w:t>die</w:t>
      </w:r>
      <w:r w:rsidR="001D16B4" w:rsidRPr="00D42F8C">
        <w:t xml:space="preserve"> </w:t>
      </w:r>
      <w:r w:rsidR="00A05F32" w:rsidRPr="00D42F8C">
        <w:t>Versammlungsleiter</w:t>
      </w:r>
      <w:r w:rsidR="38D5B602" w:rsidRPr="00D42F8C">
        <w:t>:</w:t>
      </w:r>
      <w:r w:rsidR="006278B7">
        <w:t xml:space="preserve"> </w:t>
      </w:r>
      <w:r w:rsidR="00A05F32" w:rsidRPr="00D42F8C">
        <w:t>in</w:t>
      </w:r>
      <w:r w:rsidR="001D16B4" w:rsidRPr="00D42F8C">
        <w:t xml:space="preserve"> gibt das Wahlergebnis unverzüglich der Dienststellenleitung und den Wahlberechtigten in geeigneter Weise bekannt und benachrichtigt die Gewählten schriftlich. Die Wahl gilt als angenommen, sofern sie nicht binnen einer Woche nach Zugang der Benachrichtigung dem</w:t>
      </w:r>
      <w:r w:rsidR="2B34C9F2" w:rsidRPr="00D42F8C">
        <w:t>:</w:t>
      </w:r>
      <w:r w:rsidR="006278B7">
        <w:t xml:space="preserve"> </w:t>
      </w:r>
      <w:r w:rsidR="00A05F32" w:rsidRPr="00D42F8C">
        <w:t>der</w:t>
      </w:r>
      <w:r w:rsidR="001D16B4" w:rsidRPr="00D42F8C">
        <w:t xml:space="preserve"> Versammlungsleiter</w:t>
      </w:r>
      <w:r w:rsidR="5BB1CA1A" w:rsidRPr="00D42F8C">
        <w:t>:</w:t>
      </w:r>
      <w:r w:rsidR="006278B7">
        <w:t xml:space="preserve"> </w:t>
      </w:r>
      <w:r w:rsidR="00A05F32" w:rsidRPr="00D42F8C">
        <w:t>in</w:t>
      </w:r>
      <w:r w:rsidR="001D16B4" w:rsidRPr="00D42F8C">
        <w:t xml:space="preserve"> gegenüber </w:t>
      </w:r>
      <w:r w:rsidR="360DBB21" w:rsidRPr="00D42F8C">
        <w:t>in Textform</w:t>
      </w:r>
      <w:r w:rsidR="001D16B4" w:rsidRPr="00D42F8C">
        <w:t xml:space="preserve"> abgelehnt wird. Wir</w:t>
      </w:r>
      <w:r w:rsidR="00A05F32" w:rsidRPr="00D42F8C">
        <w:t>d</w:t>
      </w:r>
      <w:r w:rsidR="001D16B4" w:rsidRPr="00D42F8C">
        <w:t xml:space="preserve"> die Wahl abgelehnt, tritt an die Stelle des</w:t>
      </w:r>
      <w:r w:rsidR="4AFC1DB5" w:rsidRPr="00D42F8C">
        <w:t>:</w:t>
      </w:r>
      <w:r w:rsidR="006278B7">
        <w:t xml:space="preserve"> </w:t>
      </w:r>
      <w:r w:rsidR="001D16B4" w:rsidRPr="00D42F8C">
        <w:t>der Gewählten</w:t>
      </w:r>
      <w:r w:rsidR="007D5941" w:rsidRPr="00D42F8C">
        <w:t>,</w:t>
      </w:r>
      <w:r w:rsidR="001D16B4" w:rsidRPr="00D42F8C">
        <w:t xml:space="preserve"> der</w:t>
      </w:r>
      <w:r w:rsidR="0CD21EDB" w:rsidRPr="00D42F8C">
        <w:t>:</w:t>
      </w:r>
      <w:r w:rsidR="006278B7">
        <w:t xml:space="preserve"> </w:t>
      </w:r>
      <w:r w:rsidR="001D16B4" w:rsidRPr="00D42F8C">
        <w:t>die Vorgeschlagene mit der nächstniedrigeren Stim</w:t>
      </w:r>
      <w:r w:rsidR="00AD2B45" w:rsidRPr="00D42F8C">
        <w:t>menzahl (§ 11 WahlO).</w:t>
      </w:r>
    </w:p>
    <w:sectPr w:rsidR="00640D1C" w:rsidRPr="00D42F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5DBA"/>
    <w:multiLevelType w:val="hybridMultilevel"/>
    <w:tmpl w:val="B2A85200"/>
    <w:lvl w:ilvl="0" w:tplc="134814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6E3B7B"/>
    <w:multiLevelType w:val="hybridMultilevel"/>
    <w:tmpl w:val="E74A7FAC"/>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DDC2C70"/>
    <w:multiLevelType w:val="hybridMultilevel"/>
    <w:tmpl w:val="0F440516"/>
    <w:lvl w:ilvl="0" w:tplc="56DA76B0">
      <w:start w:val="1"/>
      <w:numFmt w:val="lowerLetter"/>
      <w:lvlText w:val="%1."/>
      <w:lvlJc w:val="left"/>
      <w:pPr>
        <w:ind w:left="2441" w:hanging="360"/>
        <w:jc w:val="left"/>
      </w:pPr>
      <w:rPr>
        <w:rFonts w:ascii="Arial" w:eastAsia="Arial" w:hAnsi="Arial" w:cs="Arial" w:hint="default"/>
        <w:b/>
        <w:bCs/>
        <w:spacing w:val="-1"/>
        <w:w w:val="100"/>
        <w:sz w:val="22"/>
        <w:szCs w:val="22"/>
        <w:lang w:val="de-DE" w:eastAsia="de-DE" w:bidi="de-DE"/>
      </w:rPr>
    </w:lvl>
    <w:lvl w:ilvl="1" w:tplc="CF92998A">
      <w:start w:val="1"/>
      <w:numFmt w:val="decimal"/>
      <w:lvlText w:val="(%2)"/>
      <w:lvlJc w:val="left"/>
      <w:pPr>
        <w:ind w:left="2573" w:hanging="360"/>
        <w:jc w:val="left"/>
      </w:pPr>
      <w:rPr>
        <w:rFonts w:ascii="Arial" w:eastAsia="Arial" w:hAnsi="Arial" w:cs="Arial" w:hint="default"/>
        <w:b/>
        <w:bCs/>
        <w:w w:val="100"/>
        <w:sz w:val="22"/>
        <w:szCs w:val="22"/>
        <w:lang w:val="de-DE" w:eastAsia="de-DE" w:bidi="de-DE"/>
      </w:rPr>
    </w:lvl>
    <w:lvl w:ilvl="2" w:tplc="D49042DC">
      <w:numFmt w:val="bullet"/>
      <w:lvlText w:val=""/>
      <w:lvlJc w:val="left"/>
      <w:pPr>
        <w:ind w:left="3521" w:hanging="180"/>
      </w:pPr>
      <w:rPr>
        <w:rFonts w:ascii="Symbol" w:eastAsia="Symbol" w:hAnsi="Symbol" w:cs="Symbol" w:hint="default"/>
        <w:w w:val="100"/>
        <w:sz w:val="22"/>
        <w:szCs w:val="22"/>
        <w:lang w:val="de-DE" w:eastAsia="de-DE" w:bidi="de-DE"/>
      </w:rPr>
    </w:lvl>
    <w:lvl w:ilvl="3" w:tplc="73700F24">
      <w:numFmt w:val="bullet"/>
      <w:lvlText w:val=""/>
      <w:lvlJc w:val="left"/>
      <w:pPr>
        <w:ind w:left="3845" w:hanging="360"/>
      </w:pPr>
      <w:rPr>
        <w:rFonts w:ascii="Symbol" w:eastAsia="Symbol" w:hAnsi="Symbol" w:cs="Symbol" w:hint="default"/>
        <w:w w:val="100"/>
        <w:sz w:val="22"/>
        <w:szCs w:val="22"/>
        <w:lang w:val="de-DE" w:eastAsia="de-DE" w:bidi="de-DE"/>
      </w:rPr>
    </w:lvl>
    <w:lvl w:ilvl="4" w:tplc="38C0A342">
      <w:numFmt w:val="bullet"/>
      <w:lvlText w:val="-"/>
      <w:lvlJc w:val="left"/>
      <w:pPr>
        <w:ind w:left="3845" w:hanging="125"/>
      </w:pPr>
      <w:rPr>
        <w:rFonts w:ascii="Arial" w:eastAsia="Arial" w:hAnsi="Arial" w:cs="Arial" w:hint="default"/>
        <w:w w:val="100"/>
        <w:sz w:val="22"/>
        <w:szCs w:val="22"/>
        <w:lang w:val="de-DE" w:eastAsia="de-DE" w:bidi="de-DE"/>
      </w:rPr>
    </w:lvl>
    <w:lvl w:ilvl="5" w:tplc="B13495A4">
      <w:numFmt w:val="bullet"/>
      <w:lvlText w:val="•"/>
      <w:lvlJc w:val="left"/>
      <w:pPr>
        <w:ind w:left="5144" w:hanging="125"/>
      </w:pPr>
      <w:rPr>
        <w:rFonts w:hint="default"/>
        <w:lang w:val="de-DE" w:eastAsia="de-DE" w:bidi="de-DE"/>
      </w:rPr>
    </w:lvl>
    <w:lvl w:ilvl="6" w:tplc="5C303016">
      <w:numFmt w:val="bullet"/>
      <w:lvlText w:val="•"/>
      <w:lvlJc w:val="left"/>
      <w:pPr>
        <w:ind w:left="6448" w:hanging="125"/>
      </w:pPr>
      <w:rPr>
        <w:rFonts w:hint="default"/>
        <w:lang w:val="de-DE" w:eastAsia="de-DE" w:bidi="de-DE"/>
      </w:rPr>
    </w:lvl>
    <w:lvl w:ilvl="7" w:tplc="1250F680">
      <w:numFmt w:val="bullet"/>
      <w:lvlText w:val="•"/>
      <w:lvlJc w:val="left"/>
      <w:pPr>
        <w:ind w:left="7753" w:hanging="125"/>
      </w:pPr>
      <w:rPr>
        <w:rFonts w:hint="default"/>
        <w:lang w:val="de-DE" w:eastAsia="de-DE" w:bidi="de-DE"/>
      </w:rPr>
    </w:lvl>
    <w:lvl w:ilvl="8" w:tplc="57AE2BA0">
      <w:numFmt w:val="bullet"/>
      <w:lvlText w:val="•"/>
      <w:lvlJc w:val="left"/>
      <w:pPr>
        <w:ind w:left="9057" w:hanging="125"/>
      </w:pPr>
      <w:rPr>
        <w:rFonts w:hint="default"/>
        <w:lang w:val="de-DE" w:eastAsia="de-DE" w:bidi="de-DE"/>
      </w:rPr>
    </w:lvl>
  </w:abstractNum>
  <w:num w:numId="1" w16cid:durableId="1810171019">
    <w:abstractNumId w:val="2"/>
  </w:num>
  <w:num w:numId="2" w16cid:durableId="595871844">
    <w:abstractNumId w:val="0"/>
  </w:num>
  <w:num w:numId="3" w16cid:durableId="24623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D1C"/>
    <w:rsid w:val="00034C97"/>
    <w:rsid w:val="00073F77"/>
    <w:rsid w:val="0008406D"/>
    <w:rsid w:val="00107BEF"/>
    <w:rsid w:val="001A58BD"/>
    <w:rsid w:val="001D16B4"/>
    <w:rsid w:val="002B15CC"/>
    <w:rsid w:val="0032291B"/>
    <w:rsid w:val="003E3F79"/>
    <w:rsid w:val="003E43D3"/>
    <w:rsid w:val="00497E8A"/>
    <w:rsid w:val="006278B7"/>
    <w:rsid w:val="00640D1C"/>
    <w:rsid w:val="00744964"/>
    <w:rsid w:val="007D5941"/>
    <w:rsid w:val="00915ADB"/>
    <w:rsid w:val="009C2516"/>
    <w:rsid w:val="00A05F32"/>
    <w:rsid w:val="00AA07C4"/>
    <w:rsid w:val="00AD2B45"/>
    <w:rsid w:val="00B37AF2"/>
    <w:rsid w:val="00B92AE9"/>
    <w:rsid w:val="00B9352D"/>
    <w:rsid w:val="00D023B9"/>
    <w:rsid w:val="00D42F8C"/>
    <w:rsid w:val="00DE7902"/>
    <w:rsid w:val="00E4068F"/>
    <w:rsid w:val="00FB5744"/>
    <w:rsid w:val="033AFD2F"/>
    <w:rsid w:val="040F0152"/>
    <w:rsid w:val="0467CF7D"/>
    <w:rsid w:val="06CA7785"/>
    <w:rsid w:val="0B39F806"/>
    <w:rsid w:val="0CD21EDB"/>
    <w:rsid w:val="0CF3DDC1"/>
    <w:rsid w:val="109C9A89"/>
    <w:rsid w:val="18EC5EDF"/>
    <w:rsid w:val="1CF74458"/>
    <w:rsid w:val="27375141"/>
    <w:rsid w:val="275F79F5"/>
    <w:rsid w:val="2B34C9F2"/>
    <w:rsid w:val="2C0CDEE2"/>
    <w:rsid w:val="2F519019"/>
    <w:rsid w:val="309A24F4"/>
    <w:rsid w:val="32DD3CE5"/>
    <w:rsid w:val="358FDDFF"/>
    <w:rsid w:val="360DBB21"/>
    <w:rsid w:val="36354339"/>
    <w:rsid w:val="38D5B602"/>
    <w:rsid w:val="3B919B97"/>
    <w:rsid w:val="3C0A22DF"/>
    <w:rsid w:val="3DDF8692"/>
    <w:rsid w:val="3EDC61FE"/>
    <w:rsid w:val="3F3D261A"/>
    <w:rsid w:val="3FBAA3F0"/>
    <w:rsid w:val="423BBDFC"/>
    <w:rsid w:val="428CCE3D"/>
    <w:rsid w:val="455E9476"/>
    <w:rsid w:val="45AC570C"/>
    <w:rsid w:val="4AFC1DB5"/>
    <w:rsid w:val="50A0E57B"/>
    <w:rsid w:val="51B3E749"/>
    <w:rsid w:val="537F7304"/>
    <w:rsid w:val="54B8237F"/>
    <w:rsid w:val="571D5055"/>
    <w:rsid w:val="5BB1CA1A"/>
    <w:rsid w:val="5CAA86A5"/>
    <w:rsid w:val="6473F981"/>
    <w:rsid w:val="650ADB34"/>
    <w:rsid w:val="6849DBB2"/>
    <w:rsid w:val="692C4B06"/>
    <w:rsid w:val="72417201"/>
    <w:rsid w:val="7260FF88"/>
    <w:rsid w:val="748EF2B3"/>
    <w:rsid w:val="76C781B3"/>
    <w:rsid w:val="78848D92"/>
    <w:rsid w:val="7B1FDB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8A1A"/>
  <w15:docId w15:val="{A4DCFFB1-35D8-4B40-9EE8-890F9AB3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640D1C"/>
    <w:pPr>
      <w:widowControl w:val="0"/>
      <w:autoSpaceDE w:val="0"/>
      <w:autoSpaceDN w:val="0"/>
      <w:spacing w:after="0" w:line="240" w:lineRule="auto"/>
    </w:pPr>
    <w:rPr>
      <w:rFonts w:ascii="Arial" w:eastAsia="Arial" w:hAnsi="Arial" w:cs="Arial"/>
      <w:lang w:eastAsia="de-DE" w:bidi="de-DE"/>
    </w:rPr>
  </w:style>
  <w:style w:type="paragraph" w:styleId="berschrift1">
    <w:name w:val="heading 1"/>
    <w:basedOn w:val="Standard"/>
    <w:next w:val="Standard"/>
    <w:link w:val="berschrift1Zchn"/>
    <w:uiPriority w:val="1"/>
    <w:qFormat/>
    <w:rsid w:val="00DE7902"/>
    <w:pPr>
      <w:keepNext/>
      <w:keepLines/>
      <w:spacing w:before="480"/>
      <w:outlineLvl w:val="0"/>
    </w:pPr>
    <w:rPr>
      <w:rFonts w:eastAsiaTheme="majorEastAsia" w:cstheme="majorBidi"/>
      <w:b/>
      <w:bCs/>
      <w:color w:val="008BCB"/>
      <w:sz w:val="26"/>
      <w:szCs w:val="28"/>
    </w:rPr>
  </w:style>
  <w:style w:type="paragraph" w:styleId="berschrift2">
    <w:name w:val="heading 2"/>
    <w:basedOn w:val="Standard"/>
    <w:next w:val="Standard"/>
    <w:link w:val="berschrift2Zchn"/>
    <w:uiPriority w:val="9"/>
    <w:unhideWhenUsed/>
    <w:qFormat/>
    <w:rsid w:val="00DE7902"/>
    <w:pPr>
      <w:keepNext/>
      <w:keepLines/>
      <w:spacing w:before="200"/>
      <w:outlineLvl w:val="1"/>
    </w:pPr>
    <w:rPr>
      <w:rFonts w:eastAsiaTheme="majorEastAsia" w:cstheme="majorBidi"/>
      <w:b/>
      <w:bCs/>
      <w:color w:val="008BCB"/>
      <w:sz w:val="24"/>
      <w:szCs w:val="26"/>
    </w:rPr>
  </w:style>
  <w:style w:type="paragraph" w:styleId="berschrift3">
    <w:name w:val="heading 3"/>
    <w:basedOn w:val="Standard"/>
    <w:next w:val="Standard"/>
    <w:link w:val="berschrift3Zchn"/>
    <w:uiPriority w:val="9"/>
    <w:unhideWhenUsed/>
    <w:qFormat/>
    <w:rsid w:val="00DE7902"/>
    <w:pPr>
      <w:keepNext/>
      <w:keepLines/>
      <w:spacing w:before="200"/>
      <w:outlineLvl w:val="2"/>
    </w:pPr>
    <w:rPr>
      <w:rFonts w:eastAsiaTheme="majorEastAsia" w:cstheme="majorBidi"/>
      <w:b/>
      <w:bCs/>
      <w:color w:val="008BC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7902"/>
    <w:rPr>
      <w:rFonts w:ascii="Verdana" w:eastAsiaTheme="majorEastAsia" w:hAnsi="Verdana" w:cstheme="majorBidi"/>
      <w:b/>
      <w:bCs/>
      <w:color w:val="008BCB"/>
      <w:sz w:val="26"/>
      <w:szCs w:val="28"/>
    </w:rPr>
  </w:style>
  <w:style w:type="character" w:customStyle="1" w:styleId="berschrift2Zchn">
    <w:name w:val="Überschrift 2 Zchn"/>
    <w:basedOn w:val="Absatz-Standardschriftart"/>
    <w:link w:val="berschrift2"/>
    <w:uiPriority w:val="9"/>
    <w:rsid w:val="00DE7902"/>
    <w:rPr>
      <w:rFonts w:ascii="Verdana" w:eastAsiaTheme="majorEastAsia" w:hAnsi="Verdana" w:cstheme="majorBidi"/>
      <w:b/>
      <w:bCs/>
      <w:color w:val="008BCB"/>
      <w:sz w:val="24"/>
      <w:szCs w:val="26"/>
    </w:rPr>
  </w:style>
  <w:style w:type="character" w:customStyle="1" w:styleId="berschrift3Zchn">
    <w:name w:val="Überschrift 3 Zchn"/>
    <w:basedOn w:val="Absatz-Standardschriftart"/>
    <w:link w:val="berschrift3"/>
    <w:uiPriority w:val="9"/>
    <w:rsid w:val="00DE7902"/>
    <w:rPr>
      <w:rFonts w:ascii="Verdana" w:eastAsiaTheme="majorEastAsia" w:hAnsi="Verdana" w:cstheme="majorBidi"/>
      <w:b/>
      <w:bCs/>
      <w:color w:val="008BCB"/>
      <w:sz w:val="20"/>
    </w:rPr>
  </w:style>
  <w:style w:type="paragraph" w:styleId="Textkrper">
    <w:name w:val="Body Text"/>
    <w:basedOn w:val="Standard"/>
    <w:link w:val="TextkrperZchn"/>
    <w:uiPriority w:val="1"/>
    <w:qFormat/>
    <w:rsid w:val="00640D1C"/>
  </w:style>
  <w:style w:type="character" w:customStyle="1" w:styleId="TextkrperZchn">
    <w:name w:val="Textkörper Zchn"/>
    <w:basedOn w:val="Absatz-Standardschriftart"/>
    <w:link w:val="Textkrper"/>
    <w:uiPriority w:val="1"/>
    <w:rsid w:val="00640D1C"/>
    <w:rPr>
      <w:rFonts w:ascii="Arial" w:eastAsia="Arial" w:hAnsi="Arial" w:cs="Arial"/>
      <w:lang w:eastAsia="de-DE" w:bidi="de-DE"/>
    </w:rPr>
  </w:style>
  <w:style w:type="paragraph" w:styleId="berarbeitung">
    <w:name w:val="Revision"/>
    <w:hidden/>
    <w:uiPriority w:val="99"/>
    <w:semiHidden/>
    <w:rsid w:val="003E43D3"/>
    <w:pPr>
      <w:spacing w:after="0" w:line="240" w:lineRule="auto"/>
    </w:pPr>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8f2a2-e9c4-48f1-9423-ca89d6a3feef" xsi:nil="true"/>
    <lcf76f155ced4ddcb4097134ff3c332f xmlns="a1419954-bd6f-4dce-b4af-8787c162c2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9CD63C83D4944B96399668F9354EAC" ma:contentTypeVersion="18" ma:contentTypeDescription="Ein neues Dokument erstellen." ma:contentTypeScope="" ma:versionID="5f4fddfb58cc0fca3673a8d9a1c948a7">
  <xsd:schema xmlns:xsd="http://www.w3.org/2001/XMLSchema" xmlns:xs="http://www.w3.org/2001/XMLSchema" xmlns:p="http://schemas.microsoft.com/office/2006/metadata/properties" xmlns:ns2="a1419954-bd6f-4dce-b4af-8787c162c280" xmlns:ns3="76f8f2a2-e9c4-48f1-9423-ca89d6a3feef" targetNamespace="http://schemas.microsoft.com/office/2006/metadata/properties" ma:root="true" ma:fieldsID="cb2bb9cf59ec876acc1986085df3bc33" ns2:_="" ns3:_="">
    <xsd:import namespace="a1419954-bd6f-4dce-b4af-8787c162c280"/>
    <xsd:import namespace="76f8f2a2-e9c4-48f1-9423-ca89d6a3f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19954-bd6f-4dce-b4af-8787c162c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11c1a26-9873-47fc-9be9-f6602fe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8f2a2-e9c4-48f1-9423-ca89d6a3fee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e94812f-ac44-45d2-993a-864238ebd81c}" ma:internalName="TaxCatchAll" ma:showField="CatchAllData" ma:web="76f8f2a2-e9c4-48f1-9423-ca89d6a3f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F9348-A9B6-4CDC-A3A4-AF588EAE6EBD}">
  <ds:schemaRefs>
    <ds:schemaRef ds:uri="http://schemas.microsoft.com/office/2006/metadata/properties"/>
    <ds:schemaRef ds:uri="http://schemas.microsoft.com/office/infopath/2007/PartnerControls"/>
    <ds:schemaRef ds:uri="76f8f2a2-e9c4-48f1-9423-ca89d6a3feef"/>
    <ds:schemaRef ds:uri="a1419954-bd6f-4dce-b4af-8787c162c280"/>
  </ds:schemaRefs>
</ds:datastoreItem>
</file>

<file path=customXml/itemProps2.xml><?xml version="1.0" encoding="utf-8"?>
<ds:datastoreItem xmlns:ds="http://schemas.openxmlformats.org/officeDocument/2006/customXml" ds:itemID="{8EF896E7-773C-485D-A920-2F7C91C755E0}">
  <ds:schemaRefs>
    <ds:schemaRef ds:uri="http://schemas.microsoft.com/sharepoint/v3/contenttype/forms"/>
  </ds:schemaRefs>
</ds:datastoreItem>
</file>

<file path=customXml/itemProps3.xml><?xml version="1.0" encoding="utf-8"?>
<ds:datastoreItem xmlns:ds="http://schemas.openxmlformats.org/officeDocument/2006/customXml" ds:itemID="{0A7D8653-16B8-46BA-B36A-EBD0482C8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19954-bd6f-4dce-b4af-8787c162c280"/>
    <ds:schemaRef ds:uri="76f8f2a2-e9c4-48f1-9423-ca89d6a3f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3987</Characters>
  <Application>Microsoft Office Word</Application>
  <DocSecurity>0</DocSecurity>
  <Lines>33</Lines>
  <Paragraphs>9</Paragraphs>
  <ScaleCrop>false</ScaleCrop>
  <Company>Agaplesion gAG</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Grimm, Alfred</dc:creator>
  <cp:lastModifiedBy>Pflüger, Klaus</cp:lastModifiedBy>
  <cp:revision>19</cp:revision>
  <cp:lastPrinted>2020-01-09T10:10:00Z</cp:lastPrinted>
  <dcterms:created xsi:type="dcterms:W3CDTF">2021-07-29T11:45:00Z</dcterms:created>
  <dcterms:modified xsi:type="dcterms:W3CDTF">2025-10-17T11:22:00Z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0x0101008F9CD63C83D4944B96399668F9354EAC</vt:lpwstr>
  </property>
  <property fmtid="{D5CDD505-2E9C-101B-9397-08002B2CF9AE}" pid="3" name="MediaServiceImageTags">
    <vt:lpwstr/>
  </property>
</Properties>
</file>